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65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008"/>
        <w:gridCol w:w="3561"/>
        <w:gridCol w:w="1070"/>
        <w:gridCol w:w="1136"/>
        <w:gridCol w:w="1320"/>
        <w:gridCol w:w="1327"/>
        <w:gridCol w:w="1650"/>
        <w:gridCol w:w="1559"/>
      </w:tblGrid>
      <w:tr w:rsidR="002214C5" w:rsidRPr="00026139" w:rsidTr="002214C5">
        <w:trPr>
          <w:trHeight w:val="264"/>
          <w:jc w:val="center"/>
        </w:trPr>
        <w:tc>
          <w:tcPr>
            <w:tcW w:w="141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CD43B7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it-IT"/>
              </w:rPr>
              <w:t xml:space="preserve">Model - Centralizator privind consituirea rezervei de implementare la contractul de achiziție, conform </w:t>
            </w:r>
            <w:r w:rsidR="00CD43B7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it-IT"/>
              </w:rPr>
              <w:t>OUG</w:t>
            </w: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it-IT"/>
              </w:rPr>
              <w:t xml:space="preserve"> nr. 64/2022</w:t>
            </w:r>
          </w:p>
        </w:tc>
      </w:tr>
      <w:tr w:rsidR="002214C5" w:rsidRPr="00026139" w:rsidTr="002214C5">
        <w:trPr>
          <w:trHeight w:val="214"/>
          <w:jc w:val="center"/>
        </w:trPr>
        <w:tc>
          <w:tcPr>
            <w:tcW w:w="14165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Valori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 xml:space="preserve"> in Lei (RON) </w:t>
            </w:r>
          </w:p>
        </w:tc>
      </w:tr>
      <w:tr w:rsidR="002214C5" w:rsidRPr="00026139" w:rsidTr="002214C5">
        <w:trPr>
          <w:trHeight w:val="1815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55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it-IT"/>
              </w:rPr>
              <w:t>Denumirea capitolelor şi sub</w:t>
            </w:r>
            <w:bookmarkStart w:id="0" w:name="_GoBack"/>
            <w:bookmarkEnd w:id="0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it-IT"/>
              </w:rPr>
              <w:t>capitolelor de cheltuieli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Valoare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totala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 xml:space="preserve"> *rest de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executat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Valoare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eligibila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 xml:space="preserve"> *rest de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executat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Valoare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neeligibila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br/>
              <w:t xml:space="preserve">*rest de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executat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Valoare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rezerva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implementare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it-IT"/>
              </w:rPr>
              <w:t>Valoare eligibila rezerva de implementare (aferenta cheltuielilor eligibile)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it-IT"/>
              </w:rPr>
              <w:t>Valoare neeligibila rezerva de implementare (aferenta cheltuielilor neeligibile)</w:t>
            </w:r>
          </w:p>
        </w:tc>
      </w:tr>
      <w:tr w:rsidR="002214C5" w:rsidRPr="00026139" w:rsidTr="002214C5">
        <w:trPr>
          <w:trHeight w:val="264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4=(5)+(6)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7= max. 23%*(4)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8= max. 23%*(5)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9= max. 23%*(6)</w:t>
            </w:r>
          </w:p>
        </w:tc>
      </w:tr>
      <w:tr w:rsidR="002214C5" w:rsidRPr="00026139" w:rsidTr="002214C5">
        <w:trPr>
          <w:trHeight w:val="252"/>
          <w:jc w:val="center"/>
        </w:trPr>
        <w:tc>
          <w:tcPr>
            <w:tcW w:w="141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>*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>Deviz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 xml:space="preserve"> General -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>Încadrarea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>valorii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>restului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 xml:space="preserve"> de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>executat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>/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>rezervei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 xml:space="preserve"> de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>implementare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 xml:space="preserve">, 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>în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>funcție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 xml:space="preserve"> de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>tipul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>contractul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 xml:space="preserve"> de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>achiziție</w:t>
            </w:r>
            <w:proofErr w:type="spellEnd"/>
          </w:p>
        </w:tc>
      </w:tr>
      <w:tr w:rsidR="002214C5" w:rsidRPr="00026139" w:rsidTr="002214C5">
        <w:trPr>
          <w:trHeight w:val="252"/>
          <w:jc w:val="center"/>
        </w:trPr>
        <w:tc>
          <w:tcPr>
            <w:tcW w:w="610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it-IT"/>
              </w:rPr>
              <w:t>CAPITOLUL 1 Cheltuieli pentru obţinerea şi amenajarea terenului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</w:tr>
      <w:tr w:rsidR="002214C5" w:rsidRPr="00026139" w:rsidTr="002214C5">
        <w:trPr>
          <w:trHeight w:val="252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1.2</w:t>
            </w:r>
          </w:p>
        </w:tc>
        <w:tc>
          <w:tcPr>
            <w:tcW w:w="5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Amenajarea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terenului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</w:tr>
      <w:tr w:rsidR="002214C5" w:rsidRPr="00026139" w:rsidTr="002214C5">
        <w:trPr>
          <w:trHeight w:val="252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1.3</w:t>
            </w:r>
          </w:p>
        </w:tc>
        <w:tc>
          <w:tcPr>
            <w:tcW w:w="5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Amenajări pentru protecţia mediului şi aducerea terenului la starea iniţială 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</w:tr>
      <w:tr w:rsidR="002214C5" w:rsidRPr="00026139" w:rsidTr="002214C5">
        <w:trPr>
          <w:trHeight w:val="264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1.4</w:t>
            </w:r>
          </w:p>
        </w:tc>
        <w:tc>
          <w:tcPr>
            <w:tcW w:w="556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Cheltuieli pentru relocarea/protecţia utilităţilor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</w:tr>
      <w:tr w:rsidR="002214C5" w:rsidRPr="00026139" w:rsidTr="002214C5">
        <w:trPr>
          <w:trHeight w:val="252"/>
          <w:jc w:val="center"/>
        </w:trPr>
        <w:tc>
          <w:tcPr>
            <w:tcW w:w="610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it-IT"/>
              </w:rPr>
              <w:t>CAPITOLUL 2 Cheltuieli pentru asigurarea utilităţilor necesare obiectivului de investiţii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</w:tr>
      <w:tr w:rsidR="002214C5" w:rsidRPr="00026139" w:rsidTr="002214C5">
        <w:trPr>
          <w:trHeight w:val="264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2.1</w:t>
            </w:r>
          </w:p>
        </w:tc>
        <w:tc>
          <w:tcPr>
            <w:tcW w:w="5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Cheltuieli pentru asigurarea utilitatilor necesare obiectivului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</w:tr>
      <w:tr w:rsidR="002214C5" w:rsidRPr="00026139" w:rsidTr="002214C5">
        <w:trPr>
          <w:trHeight w:val="252"/>
          <w:jc w:val="center"/>
        </w:trPr>
        <w:tc>
          <w:tcPr>
            <w:tcW w:w="610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it-IT"/>
              </w:rPr>
              <w:t>CAPITOLUL 3 Cheltuieli pentru proiectare şi asistenţă tehnică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</w:tr>
      <w:tr w:rsidR="002214C5" w:rsidRPr="00026139" w:rsidTr="002214C5">
        <w:trPr>
          <w:trHeight w:val="252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3.1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Studii</w:t>
            </w:r>
            <w:proofErr w:type="spellEnd"/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</w:tr>
      <w:tr w:rsidR="002214C5" w:rsidRPr="00026139" w:rsidTr="002214C5">
        <w:trPr>
          <w:trHeight w:val="252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3.1.1. 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Studii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teren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</w:tr>
      <w:tr w:rsidR="002214C5" w:rsidRPr="00026139" w:rsidTr="002214C5">
        <w:trPr>
          <w:trHeight w:val="252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3.5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Proiectare</w:t>
            </w:r>
            <w:proofErr w:type="spellEnd"/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</w:tr>
      <w:tr w:rsidR="002214C5" w:rsidRPr="00026139" w:rsidTr="002214C5">
        <w:trPr>
          <w:trHeight w:val="252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3.5.3. 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Studiu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fezabilitate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/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documentaţie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avizare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lucrărilor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intervenţii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şi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deviz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 general 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</w:tr>
      <w:tr w:rsidR="002214C5" w:rsidRPr="00026139" w:rsidTr="002214C5">
        <w:trPr>
          <w:trHeight w:val="264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3.5.6. 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Proiect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tehnic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şi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detalii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execuţie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</w:tr>
      <w:tr w:rsidR="002214C5" w:rsidRPr="00026139" w:rsidTr="002214C5">
        <w:trPr>
          <w:trHeight w:val="252"/>
          <w:jc w:val="center"/>
        </w:trPr>
        <w:tc>
          <w:tcPr>
            <w:tcW w:w="610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it-IT"/>
              </w:rPr>
              <w:t>CAPITOLUL 4 Cheltuieli pentru investiţia de bază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</w:tr>
      <w:tr w:rsidR="002214C5" w:rsidRPr="00026139" w:rsidTr="002214C5">
        <w:trPr>
          <w:trHeight w:val="252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4.1</w:t>
            </w:r>
          </w:p>
        </w:tc>
        <w:tc>
          <w:tcPr>
            <w:tcW w:w="5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Construcţii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şi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instalaţii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</w:tr>
      <w:tr w:rsidR="002214C5" w:rsidRPr="00026139" w:rsidTr="002214C5">
        <w:trPr>
          <w:trHeight w:val="252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4.2</w:t>
            </w:r>
          </w:p>
        </w:tc>
        <w:tc>
          <w:tcPr>
            <w:tcW w:w="5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Montaj utilaje, echipamente tehnologice şi funcţionale 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</w:tr>
      <w:tr w:rsidR="002214C5" w:rsidRPr="00026139" w:rsidTr="002214C5">
        <w:trPr>
          <w:trHeight w:val="252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4.3</w:t>
            </w:r>
          </w:p>
        </w:tc>
        <w:tc>
          <w:tcPr>
            <w:tcW w:w="5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Utilaje, echipamente tehnologice şi funcţionale care necesită montaj 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 </w:t>
            </w:r>
          </w:p>
        </w:tc>
      </w:tr>
      <w:tr w:rsidR="002214C5" w:rsidRPr="00026139" w:rsidTr="002214C5">
        <w:trPr>
          <w:trHeight w:val="252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4.4</w:t>
            </w:r>
          </w:p>
        </w:tc>
        <w:tc>
          <w:tcPr>
            <w:tcW w:w="5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Utilaje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echipamente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tehnologice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şi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funcţionale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 care nu 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necesită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montaj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şi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echipamente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 de transport 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</w:tr>
      <w:tr w:rsidR="002214C5" w:rsidRPr="00026139" w:rsidTr="002214C5">
        <w:trPr>
          <w:trHeight w:val="264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lastRenderedPageBreak/>
              <w:t>4.5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Dotări</w:t>
            </w:r>
            <w:proofErr w:type="spellEnd"/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</w:tr>
      <w:tr w:rsidR="002214C5" w:rsidRPr="00026139" w:rsidTr="002214C5">
        <w:trPr>
          <w:trHeight w:val="242"/>
          <w:jc w:val="center"/>
        </w:trPr>
        <w:tc>
          <w:tcPr>
            <w:tcW w:w="610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 xml:space="preserve">CAPITOLUL 5 Alte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cheltuieli</w:t>
            </w:r>
            <w:proofErr w:type="spellEnd"/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</w:tr>
      <w:tr w:rsidR="002214C5" w:rsidRPr="00026139" w:rsidTr="002214C5">
        <w:trPr>
          <w:trHeight w:val="252"/>
          <w:jc w:val="center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5.1</w:t>
            </w:r>
          </w:p>
        </w:tc>
        <w:tc>
          <w:tcPr>
            <w:tcW w:w="5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Organizare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șantier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</w:tr>
      <w:tr w:rsidR="002214C5" w:rsidRPr="00026139" w:rsidTr="002214C5">
        <w:trPr>
          <w:trHeight w:val="252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5.1.1. 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Lucrări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construcţii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şi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instalaţii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aferente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organizării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şantier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</w:tr>
      <w:tr w:rsidR="002214C5" w:rsidRPr="00026139" w:rsidTr="002214C5">
        <w:trPr>
          <w:trHeight w:val="264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5.1.2. 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Cheltuieli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conexe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organizării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şantierului</w:t>
            </w:r>
            <w:proofErr w:type="spellEnd"/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 </w:t>
            </w:r>
          </w:p>
        </w:tc>
      </w:tr>
      <w:tr w:rsidR="002214C5" w:rsidRPr="00026139" w:rsidTr="002214C5">
        <w:trPr>
          <w:trHeight w:val="403"/>
          <w:jc w:val="center"/>
        </w:trPr>
        <w:tc>
          <w:tcPr>
            <w:tcW w:w="61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TOTAL FĂRĂ TVA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2214C5" w:rsidRPr="00026139" w:rsidTr="002214C5">
        <w:trPr>
          <w:trHeight w:val="403"/>
          <w:jc w:val="center"/>
        </w:trPr>
        <w:tc>
          <w:tcPr>
            <w:tcW w:w="61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TOTAL TVA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2214C5" w:rsidRPr="00026139" w:rsidTr="002214C5">
        <w:trPr>
          <w:trHeight w:val="403"/>
          <w:jc w:val="center"/>
        </w:trPr>
        <w:tc>
          <w:tcPr>
            <w:tcW w:w="61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TOTAL CU TVA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2214C5" w:rsidRPr="00026139" w:rsidTr="002214C5">
        <w:trPr>
          <w:trHeight w:val="252"/>
          <w:jc w:val="center"/>
        </w:trPr>
        <w:tc>
          <w:tcPr>
            <w:tcW w:w="141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</w:pP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>Buget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>Proiect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 xml:space="preserve"> -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>Încadrarea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>valorii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>rezervei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 xml:space="preserve"> de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>implementare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 xml:space="preserve">,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>în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>funcție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 xml:space="preserve"> de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>tipul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>contractul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 xml:space="preserve"> de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>achiziție</w:t>
            </w:r>
            <w:proofErr w:type="spellEnd"/>
          </w:p>
        </w:tc>
      </w:tr>
      <w:tr w:rsidR="002214C5" w:rsidRPr="00026139" w:rsidTr="002214C5">
        <w:trPr>
          <w:trHeight w:val="463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Categoria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Subcategorie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cheltuieli</w:t>
            </w:r>
            <w:proofErr w:type="spellEnd"/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 xml:space="preserve">15/310 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>cheltuieli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 xml:space="preserve"> de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>natura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>ajustarilor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 xml:space="preserve"> de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>pret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 xml:space="preserve"> la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>constructii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 xml:space="preserve"> si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>instalatii</w:t>
            </w:r>
            <w:proofErr w:type="spellEnd"/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fr-BE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fr-B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fr-BE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fr-B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fr-BE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fr-BE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val="fr-BE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fr-B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val="fr-BE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fr-B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val="fr-BE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fr-BE"/>
              </w:rPr>
              <w:t> </w:t>
            </w:r>
          </w:p>
        </w:tc>
      </w:tr>
      <w:tr w:rsidR="002214C5" w:rsidRPr="00026139" w:rsidTr="002214C5">
        <w:trPr>
          <w:trHeight w:val="463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Categoria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Subcategorie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cheltuieli</w:t>
            </w:r>
            <w:proofErr w:type="spellEnd"/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 xml:space="preserve">15/ 309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>cheltuieli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 xml:space="preserve"> de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>natura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>ajustarilor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 xml:space="preserve"> de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>pret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 xml:space="preserve"> la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>contractele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 xml:space="preserve">  de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>furnizare</w:t>
            </w:r>
            <w:proofErr w:type="spellEnd"/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fr-BE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fr-B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fr-BE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fr-B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fr-BE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fr-BE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val="fr-BE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fr-B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val="fr-BE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fr-B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val="fr-BE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fr-BE"/>
              </w:rPr>
              <w:t> </w:t>
            </w:r>
          </w:p>
        </w:tc>
      </w:tr>
      <w:tr w:rsidR="002214C5" w:rsidRPr="00026139" w:rsidTr="002214C5">
        <w:trPr>
          <w:trHeight w:val="463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Categoria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Subcategorie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cheltuieli</w:t>
            </w:r>
            <w:proofErr w:type="spellEnd"/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 xml:space="preserve">14/ 308 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>cheltuieli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 xml:space="preserve"> de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>natura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>ajustarilor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 xml:space="preserve"> de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>pret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 xml:space="preserve"> la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>contractele</w:t>
            </w:r>
            <w:proofErr w:type="spellEnd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 xml:space="preserve">  de </w:t>
            </w:r>
            <w:proofErr w:type="spellStart"/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fr-BE"/>
              </w:rPr>
              <w:t>servicii</w:t>
            </w:r>
            <w:proofErr w:type="spellEnd"/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fr-BE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fr-B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fr-BE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fr-B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fr-BE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fr-BE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val="fr-BE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fr-B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val="fr-BE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fr-B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val="fr-BE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fr-BE"/>
              </w:rPr>
              <w:t> </w:t>
            </w:r>
          </w:p>
        </w:tc>
      </w:tr>
      <w:tr w:rsidR="002214C5" w:rsidRPr="00026139" w:rsidTr="002214C5">
        <w:trPr>
          <w:trHeight w:val="413"/>
          <w:jc w:val="center"/>
        </w:trPr>
        <w:tc>
          <w:tcPr>
            <w:tcW w:w="6103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B7DEE8"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B7DEE8"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B7DEE8"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2214C5" w:rsidRPr="00026139" w:rsidTr="002214C5">
        <w:trPr>
          <w:trHeight w:val="252"/>
          <w:jc w:val="center"/>
        </w:trPr>
        <w:tc>
          <w:tcPr>
            <w:tcW w:w="1416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 xml:space="preserve">*rest de executat - lucrari/produse/servicii ramase de executat din punct  de vedere fizic, cuantificate cantitativ si valoric, la data intrarii in vigoare a </w:t>
            </w:r>
            <w:r w:rsidR="00CD43B7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>OUG</w:t>
            </w: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it-IT"/>
              </w:rPr>
              <w:t xml:space="preserve"> nr. 64/2022.</w:t>
            </w:r>
          </w:p>
        </w:tc>
      </w:tr>
      <w:tr w:rsidR="002214C5" w:rsidRPr="00026139" w:rsidTr="002214C5">
        <w:trPr>
          <w:trHeight w:val="264"/>
          <w:jc w:val="center"/>
        </w:trPr>
        <w:tc>
          <w:tcPr>
            <w:tcW w:w="1416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14C5" w:rsidRPr="00026139" w:rsidRDefault="002214C5" w:rsidP="00E6001B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</w:pPr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*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Deviz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 General - model, se 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va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adapta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în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funcție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>tipul</w:t>
            </w:r>
            <w:proofErr w:type="spellEnd"/>
            <w:r w:rsidRPr="00026139">
              <w:rPr>
                <w:rFonts w:ascii="Trebuchet MS" w:eastAsia="Times New Roman" w:hAnsi="Trebuchet MS" w:cs="Calibri"/>
                <w:sz w:val="20"/>
                <w:szCs w:val="20"/>
                <w:lang w:val="en-US"/>
              </w:rPr>
              <w:t xml:space="preserve"> de contract.</w:t>
            </w:r>
          </w:p>
        </w:tc>
      </w:tr>
    </w:tbl>
    <w:p w:rsidR="007B7467" w:rsidRDefault="007B7467"/>
    <w:sectPr w:rsidR="007B7467" w:rsidSect="006B2E9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EFC" w:rsidRDefault="00AC2EFC" w:rsidP="002214C5">
      <w:pPr>
        <w:spacing w:after="0" w:line="240" w:lineRule="auto"/>
      </w:pPr>
      <w:r>
        <w:separator/>
      </w:r>
    </w:p>
  </w:endnote>
  <w:endnote w:type="continuationSeparator" w:id="0">
    <w:p w:rsidR="00AC2EFC" w:rsidRDefault="00AC2EFC" w:rsidP="00221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EFC" w:rsidRDefault="00AC2EFC" w:rsidP="002214C5">
      <w:pPr>
        <w:spacing w:after="0" w:line="240" w:lineRule="auto"/>
      </w:pPr>
      <w:r>
        <w:separator/>
      </w:r>
    </w:p>
  </w:footnote>
  <w:footnote w:type="continuationSeparator" w:id="0">
    <w:p w:rsidR="00AC2EFC" w:rsidRDefault="00AC2EFC" w:rsidP="00221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E98" w:rsidRPr="006B2E98" w:rsidRDefault="006B2E98" w:rsidP="006B2E98">
    <w:pPr>
      <w:spacing w:after="0" w:line="240" w:lineRule="auto"/>
      <w:jc w:val="both"/>
      <w:rPr>
        <w:rFonts w:ascii="Trebuchet MS" w:eastAsia="Times New Roman" w:hAnsi="Trebuchet MS" w:cs="Arial"/>
        <w:lang w:val="ro-RO"/>
      </w:rPr>
    </w:pPr>
    <w:r w:rsidRPr="006B2E98">
      <w:rPr>
        <w:rFonts w:ascii="Trebuchet MS" w:eastAsia="Times New Roman" w:hAnsi="Trebuchet MS" w:cs="Arial"/>
        <w:b/>
        <w:lang w:val="ro-RO"/>
      </w:rPr>
      <w:t xml:space="preserve">Anexa nr. </w:t>
    </w:r>
    <w:r>
      <w:rPr>
        <w:rFonts w:ascii="Trebuchet MS" w:eastAsia="Times New Roman" w:hAnsi="Trebuchet MS" w:cs="Arial"/>
        <w:b/>
        <w:lang w:val="ro-RO"/>
      </w:rPr>
      <w:t>7</w:t>
    </w:r>
    <w:r w:rsidRPr="006B2E98">
      <w:rPr>
        <w:rFonts w:ascii="Trebuchet MS" w:eastAsia="Times New Roman" w:hAnsi="Trebuchet MS" w:cs="Arial"/>
        <w:lang w:val="ro-RO"/>
      </w:rPr>
      <w:t xml:space="preserve"> la  Metodologia privind ajustarea preturilor si a valorii devizelor generale in cadrul proiectelor finanțate din fonduri externe nerambursabile, conform OUG nr. 64/2022, aprobată prin Ordinul MDLPA nr. ....</w:t>
    </w:r>
  </w:p>
  <w:p w:rsidR="002214C5" w:rsidRPr="006B2E98" w:rsidRDefault="002214C5" w:rsidP="006B2E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2B7"/>
    <w:rsid w:val="000762B7"/>
    <w:rsid w:val="001A4B49"/>
    <w:rsid w:val="002214C5"/>
    <w:rsid w:val="006B2E98"/>
    <w:rsid w:val="00731674"/>
    <w:rsid w:val="007B7467"/>
    <w:rsid w:val="00AC2EFC"/>
    <w:rsid w:val="00CD43B7"/>
    <w:rsid w:val="00F4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C2FBB"/>
  <w15:chartTrackingRefBased/>
  <w15:docId w15:val="{253E7722-EF87-4ED8-9F00-462B8D62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14C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4C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21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4C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94F28-97B9-4375-980A-F6FAE8ADD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449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 Alboi</dc:creator>
  <cp:keywords/>
  <dc:description/>
  <cp:lastModifiedBy>Lucian Alistar</cp:lastModifiedBy>
  <cp:revision>4</cp:revision>
  <dcterms:created xsi:type="dcterms:W3CDTF">2022-06-30T14:15:00Z</dcterms:created>
  <dcterms:modified xsi:type="dcterms:W3CDTF">2022-08-10T08:07:00Z</dcterms:modified>
</cp:coreProperties>
</file>